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A62" w:rsidRDefault="00D92A62">
      <w:pPr>
        <w:tabs>
          <w:tab w:val="left" w:pos="567"/>
        </w:tabs>
        <w:spacing w:after="60"/>
        <w:jc w:val="both"/>
      </w:pPr>
      <w:bookmarkStart w:id="0" w:name="_GoBack"/>
      <w:bookmarkEnd w:id="0"/>
      <w:r>
        <w:rPr>
          <w:b/>
          <w:bCs/>
          <w:sz w:val="22"/>
          <w:szCs w:val="22"/>
          <w:lang w:val="sr-Cyrl-CS"/>
        </w:rPr>
        <w:t xml:space="preserve">Табела 5.2 </w:t>
      </w:r>
      <w:r>
        <w:t xml:space="preserve">Спецификација  предмета </w:t>
      </w:r>
    </w:p>
    <w:tbl>
      <w:tblPr>
        <w:tblW w:w="0" w:type="auto"/>
        <w:tblInd w:w="108" w:type="dxa"/>
        <w:tblLayout w:type="fixed"/>
        <w:tblLook w:val="0000"/>
      </w:tblPr>
      <w:tblGrid>
        <w:gridCol w:w="3112"/>
        <w:gridCol w:w="1940"/>
        <w:gridCol w:w="1159"/>
        <w:gridCol w:w="2021"/>
        <w:gridCol w:w="1246"/>
      </w:tblGrid>
      <w:tr w:rsidR="00D92A62">
        <w:trPr>
          <w:trHeight w:val="227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2A62" w:rsidRDefault="00D92A62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  <w:lang w:val="sr-Cyrl-CS"/>
              </w:rPr>
              <w:t>Студијски програм :</w:t>
            </w:r>
            <w:r>
              <w:rPr>
                <w:b/>
                <w:bCs/>
                <w:lang/>
              </w:rPr>
              <w:t xml:space="preserve"> Академске м</w:t>
            </w:r>
            <w:proofErr w:type="spellStart"/>
            <w:r>
              <w:rPr>
                <w:b/>
                <w:bCs/>
                <w:lang w:val="en-US"/>
              </w:rPr>
              <w:t>астер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lang/>
              </w:rPr>
              <w:t>студије из медицинске и истраживачке етике</w:t>
            </w:r>
          </w:p>
        </w:tc>
      </w:tr>
      <w:tr w:rsidR="00D92A62">
        <w:trPr>
          <w:trHeight w:val="227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2A62" w:rsidRPr="00181E56" w:rsidRDefault="00D92A62" w:rsidP="00181E56">
            <w:pPr>
              <w:tabs>
                <w:tab w:val="left" w:pos="567"/>
              </w:tabs>
              <w:spacing w:after="60"/>
              <w:rPr>
                <w:b/>
                <w:bCs/>
                <w:lang/>
              </w:rPr>
            </w:pPr>
            <w:r>
              <w:rPr>
                <w:b/>
                <w:bCs/>
                <w:lang w:val="sr-Cyrl-CS"/>
              </w:rPr>
              <w:t xml:space="preserve">Назив предмета: </w:t>
            </w:r>
            <w:proofErr w:type="spellStart"/>
            <w:r w:rsidR="00214643" w:rsidRPr="00930C3E">
              <w:rPr>
                <w:b/>
                <w:bCs/>
                <w:color w:val="FF0000"/>
                <w:lang w:val="en-US"/>
              </w:rPr>
              <w:t>Одговорно</w:t>
            </w:r>
            <w:proofErr w:type="spellEnd"/>
            <w:r w:rsidR="00181E56" w:rsidRPr="00930C3E">
              <w:rPr>
                <w:b/>
                <w:bCs/>
                <w:color w:val="FF0000"/>
                <w:lang w:val="en-US"/>
              </w:rPr>
              <w:t xml:space="preserve"> </w:t>
            </w:r>
            <w:r w:rsidR="00181E56" w:rsidRPr="00930C3E">
              <w:rPr>
                <w:b/>
                <w:bCs/>
                <w:color w:val="FF0000"/>
                <w:lang/>
              </w:rPr>
              <w:t>извођење истраживања</w:t>
            </w:r>
          </w:p>
        </w:tc>
      </w:tr>
      <w:tr w:rsidR="00D92A62">
        <w:trPr>
          <w:trHeight w:val="227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2A62" w:rsidRPr="00B46948" w:rsidRDefault="00D92A62" w:rsidP="00C0446A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b/>
                <w:bCs/>
                <w:lang w:val="sr-Cyrl-CS"/>
              </w:rPr>
              <w:t xml:space="preserve">Наставник: </w:t>
            </w:r>
            <w:r>
              <w:rPr>
                <w:b/>
                <w:bCs/>
                <w:lang/>
              </w:rPr>
              <w:t>проф. др Зоран Тодоровић</w:t>
            </w:r>
            <w:r w:rsidR="00181E56">
              <w:rPr>
                <w:b/>
                <w:bCs/>
                <w:lang/>
              </w:rPr>
              <w:t>,</w:t>
            </w:r>
            <w:r w:rsidR="00D7514F">
              <w:rPr>
                <w:b/>
                <w:bCs/>
                <w:lang/>
              </w:rPr>
              <w:t xml:space="preserve"> </w:t>
            </w:r>
            <w:r w:rsidR="00C0446A">
              <w:rPr>
                <w:b/>
                <w:bCs/>
                <w:lang/>
              </w:rPr>
              <w:t>доц.</w:t>
            </w:r>
            <w:r w:rsidR="00D7514F">
              <w:rPr>
                <w:b/>
                <w:bCs/>
                <w:lang/>
              </w:rPr>
              <w:t xml:space="preserve"> д</w:t>
            </w:r>
            <w:r w:rsidR="00B46948">
              <w:rPr>
                <w:b/>
                <w:bCs/>
                <w:lang/>
              </w:rPr>
              <w:t xml:space="preserve">р </w:t>
            </w:r>
            <w:r w:rsidR="006439BB">
              <w:rPr>
                <w:b/>
                <w:bCs/>
                <w:lang/>
              </w:rPr>
              <w:t>Наташа Максимовић</w:t>
            </w:r>
            <w:r w:rsidR="00B46948">
              <w:rPr>
                <w:b/>
                <w:bCs/>
                <w:lang/>
              </w:rPr>
              <w:t>,</w:t>
            </w:r>
            <w:r w:rsidR="00181E56">
              <w:rPr>
                <w:b/>
                <w:bCs/>
                <w:lang/>
              </w:rPr>
              <w:t xml:space="preserve"> </w:t>
            </w:r>
            <w:r w:rsidR="00181E56">
              <w:rPr>
                <w:b/>
                <w:bCs/>
                <w:lang/>
              </w:rPr>
              <w:t xml:space="preserve">асист. </w:t>
            </w:r>
            <w:r w:rsidR="00181E56">
              <w:rPr>
                <w:b/>
                <w:bCs/>
                <w:lang/>
              </w:rPr>
              <w:t>д</w:t>
            </w:r>
            <w:r w:rsidR="00181E56">
              <w:rPr>
                <w:b/>
                <w:bCs/>
                <w:lang/>
              </w:rPr>
              <w:t xml:space="preserve">р </w:t>
            </w:r>
            <w:r w:rsidR="00181E56">
              <w:rPr>
                <w:b/>
                <w:bCs/>
                <w:lang/>
              </w:rPr>
              <w:t xml:space="preserve">мед. </w:t>
            </w:r>
            <w:r w:rsidR="00181E56">
              <w:rPr>
                <w:b/>
                <w:bCs/>
                <w:lang w:val="sr-Cyrl-CS"/>
              </w:rPr>
              <w:t>Вида Јеремић Стојковић</w:t>
            </w:r>
            <w:r w:rsidR="00B46948">
              <w:rPr>
                <w:b/>
                <w:bCs/>
                <w:lang/>
              </w:rPr>
              <w:t>, асист. мр Смиљана Цвјетковић</w:t>
            </w:r>
          </w:p>
        </w:tc>
      </w:tr>
      <w:tr w:rsidR="00D92A62">
        <w:trPr>
          <w:trHeight w:val="227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2A62" w:rsidRDefault="00D92A62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  <w:lang w:val="sr-Cyrl-CS"/>
              </w:rPr>
              <w:t>Статус предмета: обавезни</w:t>
            </w:r>
          </w:p>
        </w:tc>
      </w:tr>
      <w:tr w:rsidR="00D92A62">
        <w:trPr>
          <w:trHeight w:val="227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2A62" w:rsidRDefault="00D92A62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  <w:lang w:val="sr-Cyrl-CS"/>
              </w:rPr>
              <w:t>Број ЕСПБ:</w:t>
            </w:r>
            <w:r w:rsidR="00181E56">
              <w:rPr>
                <w:b/>
                <w:bCs/>
                <w:lang w:val="sr-Cyrl-CS"/>
              </w:rPr>
              <w:t xml:space="preserve"> 4</w:t>
            </w:r>
          </w:p>
        </w:tc>
      </w:tr>
      <w:tr w:rsidR="00D92A62">
        <w:trPr>
          <w:trHeight w:val="227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2A62" w:rsidRDefault="00D92A62" w:rsidP="00181E56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  <w:lang w:val="sr-Cyrl-CS"/>
              </w:rPr>
              <w:t xml:space="preserve">Услов: </w:t>
            </w:r>
            <w:r>
              <w:rPr>
                <w:bCs/>
                <w:lang w:val="ru-RU"/>
              </w:rPr>
              <w:t xml:space="preserve">уписан </w:t>
            </w:r>
            <w:r w:rsidR="00181E56">
              <w:rPr>
                <w:bCs/>
                <w:lang w:val="ru-RU"/>
              </w:rPr>
              <w:t>други</w:t>
            </w:r>
            <w:r>
              <w:rPr>
                <w:bCs/>
                <w:lang w:val="ru-RU"/>
              </w:rPr>
              <w:t xml:space="preserve"> семестар академских мастер студија </w:t>
            </w:r>
            <w:r>
              <w:rPr>
                <w:bCs/>
                <w:lang/>
              </w:rPr>
              <w:t>из медицинске и истраживачке етике</w:t>
            </w:r>
          </w:p>
        </w:tc>
      </w:tr>
      <w:tr w:rsidR="00D92A62">
        <w:trPr>
          <w:trHeight w:val="227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2A62" w:rsidRDefault="00D92A62">
            <w:pPr>
              <w:tabs>
                <w:tab w:val="left" w:pos="567"/>
              </w:tabs>
            </w:pPr>
            <w:r>
              <w:rPr>
                <w:b/>
                <w:bCs/>
                <w:lang w:val="sr-Cyrl-CS"/>
              </w:rPr>
              <w:t>Циљ предмета</w:t>
            </w:r>
            <w:r>
              <w:rPr>
                <w:bCs/>
                <w:lang w:val="sr-Cyrl-CS"/>
              </w:rPr>
              <w:t xml:space="preserve"> </w:t>
            </w:r>
          </w:p>
          <w:p w:rsidR="00D92A62" w:rsidRDefault="00D92A62" w:rsidP="00181E56">
            <w:pPr>
              <w:tabs>
                <w:tab w:val="left" w:pos="567"/>
              </w:tabs>
              <w:spacing w:after="60"/>
            </w:pPr>
            <w:r>
              <w:rPr>
                <w:bCs/>
                <w:lang w:val="sr-Cyrl-CS"/>
              </w:rPr>
              <w:t>Упознавање полазника са концептом одговорног понашања у истраживањима,  и главним темама у вези са овим концептом (</w:t>
            </w:r>
            <w:r w:rsidR="00181E56">
              <w:rPr>
                <w:bCs/>
                <w:lang w:val="sr-Cyrl-CS"/>
              </w:rPr>
              <w:t>кршење принципа научноистраживачког рада</w:t>
            </w:r>
            <w:r>
              <w:rPr>
                <w:bCs/>
                <w:lang w:val="sr-Cyrl-CS"/>
              </w:rPr>
              <w:t>, конфликт интереса, ауторство и публиковање, рецензија, власништво над подацима и интелектуална својина).</w:t>
            </w:r>
          </w:p>
        </w:tc>
      </w:tr>
      <w:tr w:rsidR="00D92A62">
        <w:trPr>
          <w:trHeight w:val="227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2A62" w:rsidRDefault="00D92A62">
            <w:pPr>
              <w:tabs>
                <w:tab w:val="left" w:pos="567"/>
              </w:tabs>
            </w:pPr>
            <w:r>
              <w:rPr>
                <w:b/>
                <w:bCs/>
                <w:lang w:val="sr-Cyrl-CS"/>
              </w:rPr>
              <w:t xml:space="preserve">Исход предмета </w:t>
            </w:r>
          </w:p>
          <w:p w:rsidR="00D92A62" w:rsidRDefault="00D92A62" w:rsidP="00181E56">
            <w:pPr>
              <w:tabs>
                <w:tab w:val="left" w:pos="567"/>
              </w:tabs>
              <w:spacing w:after="60"/>
            </w:pPr>
            <w:r>
              <w:rPr>
                <w:bCs/>
                <w:lang w:val="sr-Cyrl-CS"/>
              </w:rPr>
              <w:t>По</w:t>
            </w:r>
            <w:r>
              <w:rPr>
                <w:b/>
                <w:bCs/>
                <w:lang w:val="sr-Cyrl-CS"/>
              </w:rPr>
              <w:t xml:space="preserve"> </w:t>
            </w:r>
            <w:r>
              <w:rPr>
                <w:bCs/>
                <w:lang w:val="sr-Cyrl-CS"/>
              </w:rPr>
              <w:t xml:space="preserve">завршетку предмета полазници ће бити оспособљени да препознају и анализирају етичка питања својствена истраживачком процесу, да разумеју дефиницију </w:t>
            </w:r>
            <w:r w:rsidR="00181E56">
              <w:rPr>
                <w:bCs/>
                <w:lang w:val="sr-Cyrl-CS"/>
              </w:rPr>
              <w:t>кршења принципа научноистраживачког рада</w:t>
            </w:r>
            <w:r>
              <w:rPr>
                <w:bCs/>
                <w:lang w:val="sr-Cyrl-CS"/>
              </w:rPr>
              <w:t xml:space="preserve"> и начине његовог санкционисања и сузбијања,  етичке аспекте научног публиковања, да препознају и критички анализирају етичке дилеме у вези са конфликтом интереса, ауторством,  и интелектуалном својином.</w:t>
            </w:r>
          </w:p>
        </w:tc>
      </w:tr>
      <w:tr w:rsidR="00D92A62">
        <w:trPr>
          <w:trHeight w:val="227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2A62" w:rsidRDefault="00D92A62">
            <w:pPr>
              <w:tabs>
                <w:tab w:val="left" w:pos="567"/>
              </w:tabs>
            </w:pPr>
            <w:r>
              <w:rPr>
                <w:b/>
                <w:bCs/>
                <w:lang w:val="sr-Cyrl-CS"/>
              </w:rPr>
              <w:t>Садржај предмета</w:t>
            </w:r>
          </w:p>
          <w:p w:rsidR="00D92A62" w:rsidRDefault="00D92A62" w:rsidP="00930C3E">
            <w:pPr>
              <w:tabs>
                <w:tab w:val="left" w:pos="567"/>
              </w:tabs>
              <w:jc w:val="both"/>
            </w:pPr>
            <w:r>
              <w:rPr>
                <w:i/>
                <w:iCs/>
                <w:lang w:val="sr-Cyrl-CS"/>
              </w:rPr>
              <w:t>Теоријска настава</w:t>
            </w:r>
          </w:p>
          <w:p w:rsidR="00D92A62" w:rsidRDefault="00D92A62" w:rsidP="00930C3E">
            <w:pPr>
              <w:numPr>
                <w:ilvl w:val="0"/>
                <w:numId w:val="1"/>
              </w:numPr>
              <w:tabs>
                <w:tab w:val="left" w:pos="567"/>
              </w:tabs>
              <w:jc w:val="both"/>
            </w:pPr>
            <w:r>
              <w:rPr>
                <w:iCs/>
                <w:lang w:val="sr-Cyrl-CS"/>
              </w:rPr>
              <w:t xml:space="preserve">Етика у научном истраживању (Значај етике у науци; Наука као професија, друштвена одговорност научника; Етичко одлучивање у науци; </w:t>
            </w:r>
            <w:r>
              <w:rPr>
                <w:iCs/>
                <w:lang/>
              </w:rPr>
              <w:t>Етички кодекси научноистраживачких институција)</w:t>
            </w:r>
          </w:p>
          <w:p w:rsidR="00D92A62" w:rsidRDefault="00181E56" w:rsidP="00930C3E">
            <w:pPr>
              <w:numPr>
                <w:ilvl w:val="0"/>
                <w:numId w:val="1"/>
              </w:numPr>
              <w:tabs>
                <w:tab w:val="left" w:pos="567"/>
              </w:tabs>
              <w:jc w:val="both"/>
            </w:pPr>
            <w:r w:rsidRPr="00181E56">
              <w:rPr>
                <w:iCs/>
                <w:lang/>
              </w:rPr>
              <w:t>К</w:t>
            </w:r>
            <w:r w:rsidR="00D92A62" w:rsidRPr="00181E56">
              <w:rPr>
                <w:iCs/>
                <w:lang/>
              </w:rPr>
              <w:t xml:space="preserve">ршење </w:t>
            </w:r>
            <w:r w:rsidRPr="00181E56">
              <w:rPr>
                <w:iCs/>
                <w:lang/>
              </w:rPr>
              <w:t>принципа</w:t>
            </w:r>
            <w:r w:rsidR="00D92A62" w:rsidRPr="00181E56">
              <w:rPr>
                <w:iCs/>
                <w:lang/>
              </w:rPr>
              <w:t xml:space="preserve"> научноистраживачког рада</w:t>
            </w:r>
            <w:r w:rsidR="00D92A62">
              <w:rPr>
                <w:iCs/>
                <w:lang/>
              </w:rPr>
              <w:t xml:space="preserve"> (</w:t>
            </w:r>
            <w:r>
              <w:rPr>
                <w:iCs/>
                <w:lang/>
              </w:rPr>
              <w:t>Преваленца и ф</w:t>
            </w:r>
            <w:r w:rsidR="00D92A62">
              <w:rPr>
                <w:iCs/>
                <w:lang/>
              </w:rPr>
              <w:t xml:space="preserve">актори који доводе до </w:t>
            </w:r>
            <w:r>
              <w:rPr>
                <w:iCs/>
                <w:lang/>
              </w:rPr>
              <w:t>к</w:t>
            </w:r>
            <w:r w:rsidRPr="00181E56">
              <w:rPr>
                <w:iCs/>
                <w:lang/>
              </w:rPr>
              <w:t>ршењ</w:t>
            </w:r>
            <w:r>
              <w:rPr>
                <w:iCs/>
                <w:lang/>
              </w:rPr>
              <w:t>а</w:t>
            </w:r>
            <w:r w:rsidRPr="00181E56">
              <w:rPr>
                <w:iCs/>
                <w:lang/>
              </w:rPr>
              <w:t xml:space="preserve"> принципа научноистраживачког рада</w:t>
            </w:r>
            <w:r w:rsidR="00D7514F">
              <w:rPr>
                <w:iCs/>
                <w:lang/>
              </w:rPr>
              <w:t xml:space="preserve">; Процедуре за пријављивање и </w:t>
            </w:r>
            <w:r w:rsidR="00D92A62">
              <w:rPr>
                <w:iCs/>
                <w:lang/>
              </w:rPr>
              <w:t>санкционисање; Превенција)</w:t>
            </w:r>
          </w:p>
          <w:p w:rsidR="00D92A62" w:rsidRDefault="00D92A62" w:rsidP="00930C3E">
            <w:pPr>
              <w:numPr>
                <w:ilvl w:val="0"/>
                <w:numId w:val="1"/>
              </w:numPr>
              <w:tabs>
                <w:tab w:val="left" w:pos="567"/>
              </w:tabs>
              <w:jc w:val="both"/>
            </w:pPr>
            <w:r>
              <w:rPr>
                <w:iCs/>
                <w:lang/>
              </w:rPr>
              <w:t xml:space="preserve">Конфликт интереса и сарадња између </w:t>
            </w:r>
            <w:r w:rsidRPr="00214643">
              <w:rPr>
                <w:iCs/>
                <w:lang/>
              </w:rPr>
              <w:t>академских</w:t>
            </w:r>
            <w:r>
              <w:rPr>
                <w:rStyle w:val="CommentReference"/>
              </w:rPr>
              <w:t xml:space="preserve"> </w:t>
            </w:r>
            <w:r>
              <w:rPr>
                <w:rStyle w:val="CommentReference"/>
                <w:sz w:val="20"/>
                <w:szCs w:val="20"/>
              </w:rPr>
              <w:t>институција</w:t>
            </w:r>
            <w:r>
              <w:rPr>
                <w:iCs/>
                <w:lang/>
              </w:rPr>
              <w:t xml:space="preserve"> и индустрије (Дефиниција конфликта интереса; Конфликт интереса као етичко питање; Управљање конфликтом интереса; Етички проблеми у вези са сарадњом академије и индустрије)</w:t>
            </w:r>
          </w:p>
          <w:p w:rsidR="00D92A62" w:rsidRDefault="00D92A62" w:rsidP="00930C3E">
            <w:pPr>
              <w:numPr>
                <w:ilvl w:val="0"/>
                <w:numId w:val="1"/>
              </w:numPr>
              <w:tabs>
                <w:tab w:val="left" w:pos="567"/>
              </w:tabs>
              <w:jc w:val="both"/>
            </w:pPr>
            <w:r>
              <w:rPr>
                <w:iCs/>
                <w:lang/>
              </w:rPr>
              <w:t>Ауторство, научно публиковање и рецензија (</w:t>
            </w:r>
            <w:r>
              <w:rPr>
                <w:iCs/>
                <w:lang/>
              </w:rPr>
              <w:t xml:space="preserve">Критеријуми за ауторство; </w:t>
            </w:r>
            <w:r>
              <w:rPr>
                <w:iCs/>
                <w:lang/>
              </w:rPr>
              <w:t>Неетичка пракса у вези са ауторством</w:t>
            </w:r>
            <w:r>
              <w:rPr>
                <w:iCs/>
                <w:lang/>
              </w:rPr>
              <w:t xml:space="preserve">; </w:t>
            </w:r>
            <w:r>
              <w:rPr>
                <w:iCs/>
                <w:lang/>
              </w:rPr>
              <w:t xml:space="preserve">Рецензија научних публикација – пракса и проблеми; </w:t>
            </w:r>
            <w:r w:rsidR="00181E56">
              <w:rPr>
                <w:iCs/>
                <w:lang/>
              </w:rPr>
              <w:t>Етичке дужности у процесу рецен</w:t>
            </w:r>
            <w:r>
              <w:rPr>
                <w:iCs/>
                <w:lang/>
              </w:rPr>
              <w:t>зије; Етичке дилеме у научном публиковању)</w:t>
            </w:r>
          </w:p>
          <w:p w:rsidR="00D92A62" w:rsidRDefault="00D92A62" w:rsidP="00930C3E">
            <w:pPr>
              <w:numPr>
                <w:ilvl w:val="0"/>
                <w:numId w:val="1"/>
              </w:numPr>
              <w:tabs>
                <w:tab w:val="left" w:pos="567"/>
              </w:tabs>
              <w:jc w:val="both"/>
            </w:pPr>
            <w:r>
              <w:rPr>
                <w:iCs/>
                <w:lang w:val="sr-Cyrl-CS"/>
              </w:rPr>
              <w:t xml:space="preserve"> Интелектуална својина и власништво над подацима (Дефиниција интелектуалне својине; Патенти, ауторска права, пословне тајне и  власништво над подацима; Ко има прав</w:t>
            </w:r>
            <w:r w:rsidR="00181E56">
              <w:rPr>
                <w:iCs/>
                <w:lang w:val="sr-Cyrl-CS"/>
              </w:rPr>
              <w:t>о</w:t>
            </w:r>
            <w:r>
              <w:rPr>
                <w:iCs/>
                <w:lang w:val="sr-Cyrl-CS"/>
              </w:rPr>
              <w:t xml:space="preserve"> интелектуалне својине? Етичка ограничења интелектуалне својине).</w:t>
            </w:r>
          </w:p>
          <w:p w:rsidR="00D92A62" w:rsidRDefault="00D92A62" w:rsidP="00930C3E">
            <w:pPr>
              <w:tabs>
                <w:tab w:val="left" w:pos="567"/>
              </w:tabs>
              <w:jc w:val="both"/>
            </w:pPr>
            <w:r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D92A62" w:rsidRDefault="00D92A62" w:rsidP="00930C3E">
            <w:pPr>
              <w:tabs>
                <w:tab w:val="left" w:pos="567"/>
              </w:tabs>
              <w:spacing w:after="60"/>
              <w:jc w:val="both"/>
            </w:pPr>
            <w:r>
              <w:rPr>
                <w:iCs/>
                <w:lang w:val="sr-Cyrl-CS"/>
              </w:rPr>
              <w:t>Свака теоријска јединица биће праћена дискуцијом етичких случајева који директно илуструју обрађену тему. У току курсастуденти ће имати два семинара у којима ће писати анализу етичких случајева.</w:t>
            </w:r>
          </w:p>
        </w:tc>
      </w:tr>
      <w:tr w:rsidR="00D92A62">
        <w:trPr>
          <w:trHeight w:val="227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2A62" w:rsidRDefault="00D92A62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  <w:lang w:val="sr-Cyrl-CS"/>
              </w:rPr>
              <w:t xml:space="preserve">Литература </w:t>
            </w:r>
          </w:p>
          <w:p w:rsidR="00D92A62" w:rsidRDefault="00D92A62" w:rsidP="00EB5956">
            <w:pPr>
              <w:numPr>
                <w:ilvl w:val="0"/>
                <w:numId w:val="2"/>
              </w:numPr>
              <w:tabs>
                <w:tab w:val="left" w:pos="567"/>
              </w:tabs>
            </w:pPr>
            <w:r>
              <w:t xml:space="preserve">   Shamoo, Adil E. and Resnik, David B. (20</w:t>
            </w:r>
            <w:r>
              <w:rPr>
                <w:lang/>
              </w:rPr>
              <w:t>15</w:t>
            </w:r>
            <w:r>
              <w:t xml:space="preserve">). </w:t>
            </w:r>
            <w:r>
              <w:rPr>
                <w:i/>
                <w:iCs/>
              </w:rPr>
              <w:t>Responsible Conduct of Research</w:t>
            </w:r>
            <w:r>
              <w:t xml:space="preserve">, </w:t>
            </w:r>
            <w:r>
              <w:rPr>
                <w:lang/>
              </w:rPr>
              <w:t>Third</w:t>
            </w:r>
            <w:r>
              <w:t xml:space="preserve"> edition. Oxford University Press.</w:t>
            </w:r>
          </w:p>
          <w:p w:rsidR="00D92A62" w:rsidRDefault="00D92A62" w:rsidP="00EB5956">
            <w:pPr>
              <w:pStyle w:val="yiv6781872389msonormal"/>
              <w:numPr>
                <w:ilvl w:val="0"/>
                <w:numId w:val="2"/>
              </w:numPr>
              <w:spacing w:before="0" w:after="0"/>
            </w:pPr>
            <w:r>
              <w:rPr>
                <w:color w:val="1D2228"/>
                <w:sz w:val="20"/>
                <w:szCs w:val="20"/>
              </w:rPr>
              <w:t xml:space="preserve">Martinson BC, Anderson MS, de </w:t>
            </w:r>
            <w:proofErr w:type="spellStart"/>
            <w:r>
              <w:rPr>
                <w:color w:val="1D2228"/>
                <w:sz w:val="20"/>
                <w:szCs w:val="20"/>
              </w:rPr>
              <w:t>Vries</w:t>
            </w:r>
            <w:proofErr w:type="spellEnd"/>
            <w:r>
              <w:rPr>
                <w:color w:val="1D2228"/>
                <w:sz w:val="20"/>
                <w:szCs w:val="20"/>
              </w:rPr>
              <w:t xml:space="preserve"> R. Scientists behaving badly. Nature 2005;435(9): 737-738.</w:t>
            </w:r>
          </w:p>
          <w:p w:rsidR="00D92A62" w:rsidRDefault="00D92A62" w:rsidP="00EB5956">
            <w:pPr>
              <w:pStyle w:val="yiv6781872389msonormal"/>
              <w:numPr>
                <w:ilvl w:val="0"/>
                <w:numId w:val="2"/>
              </w:numPr>
              <w:spacing w:before="0" w:after="0"/>
            </w:pPr>
            <w:proofErr w:type="spellStart"/>
            <w:r>
              <w:rPr>
                <w:sz w:val="20"/>
                <w:szCs w:val="20"/>
              </w:rPr>
              <w:t>Levinsky</w:t>
            </w:r>
            <w:proofErr w:type="spellEnd"/>
            <w:r>
              <w:rPr>
                <w:sz w:val="20"/>
                <w:szCs w:val="20"/>
              </w:rPr>
              <w:t xml:space="preserve"> NG. Nonfinancial Conflicts of Interest in Research 2002; N Eng J Med 347(10): 759-61.</w:t>
            </w:r>
          </w:p>
          <w:p w:rsidR="00D92A62" w:rsidRDefault="00D92A62" w:rsidP="00EB5956">
            <w:pPr>
              <w:pStyle w:val="yiv6781872389msonormal"/>
              <w:numPr>
                <w:ilvl w:val="0"/>
                <w:numId w:val="2"/>
              </w:numPr>
              <w:spacing w:before="0" w:after="0"/>
            </w:pPr>
            <w:r>
              <w:rPr>
                <w:sz w:val="20"/>
                <w:szCs w:val="20"/>
              </w:rPr>
              <w:t xml:space="preserve">Elliott, Carl and </w:t>
            </w:r>
            <w:proofErr w:type="spellStart"/>
            <w:r>
              <w:rPr>
                <w:sz w:val="20"/>
                <w:szCs w:val="20"/>
              </w:rPr>
              <w:t>Landa</w:t>
            </w:r>
            <w:proofErr w:type="spellEnd"/>
            <w:r>
              <w:rPr>
                <w:sz w:val="20"/>
                <w:szCs w:val="20"/>
              </w:rPr>
              <w:t>, Amy Snow. What’s wrong with Ghostwriting? Bioethics</w:t>
            </w:r>
            <w:r>
              <w:rPr>
                <w:sz w:val="20"/>
                <w:szCs w:val="20"/>
                <w:lang/>
              </w:rPr>
              <w:t xml:space="preserve"> 2010;</w:t>
            </w:r>
            <w:r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  <w:lang/>
              </w:rPr>
              <w:t>(</w:t>
            </w:r>
            <w:r>
              <w:rPr>
                <w:sz w:val="20"/>
                <w:szCs w:val="20"/>
              </w:rPr>
              <w:t>6):284-286.</w:t>
            </w:r>
          </w:p>
          <w:p w:rsidR="00D92A62" w:rsidRDefault="00D92A62" w:rsidP="00EB5956">
            <w:pPr>
              <w:pStyle w:val="yiv6781872389msonormal"/>
              <w:numPr>
                <w:ilvl w:val="0"/>
                <w:numId w:val="2"/>
              </w:numPr>
              <w:spacing w:before="0" w:after="0"/>
            </w:pPr>
            <w:r>
              <w:rPr>
                <w:color w:val="222222"/>
                <w:shd w:val="clear" w:color="auto" w:fill="FFFFFF"/>
                <w:lang/>
              </w:rPr>
              <w:t xml:space="preserve"> </w:t>
            </w:r>
            <w:r>
              <w:rPr>
                <w:color w:val="222222"/>
                <w:sz w:val="20"/>
                <w:szCs w:val="20"/>
                <w:shd w:val="clear" w:color="auto" w:fill="FFFFFF"/>
              </w:rPr>
              <w:t>George SL. Research misconduct and data fraud in clinical trials: prevalence and causal factors.</w:t>
            </w:r>
            <w:r>
              <w:rPr>
                <w:color w:val="222222"/>
                <w:shd w:val="clear" w:color="auto" w:fill="FFFFFF"/>
                <w:lang/>
              </w:rPr>
              <w:t xml:space="preserve"> </w:t>
            </w:r>
            <w:r>
              <w:rPr>
                <w:color w:val="222222"/>
                <w:sz w:val="20"/>
                <w:szCs w:val="20"/>
                <w:shd w:val="clear" w:color="auto" w:fill="FFFFFF"/>
              </w:rPr>
              <w:t>International journal of clinical oncology 2016;</w:t>
            </w:r>
            <w:r>
              <w:rPr>
                <w:color w:val="222222"/>
                <w:sz w:val="20"/>
                <w:szCs w:val="20"/>
                <w:shd w:val="clear" w:color="auto" w:fill="FFFFFF"/>
                <w:lang/>
              </w:rPr>
              <w:t xml:space="preserve"> </w:t>
            </w:r>
            <w:r>
              <w:rPr>
                <w:color w:val="222222"/>
                <w:sz w:val="20"/>
                <w:szCs w:val="20"/>
                <w:shd w:val="clear" w:color="auto" w:fill="FFFFFF"/>
              </w:rPr>
              <w:t>21(1):15-21.</w:t>
            </w:r>
          </w:p>
        </w:tc>
      </w:tr>
      <w:tr w:rsidR="00D92A62">
        <w:trPr>
          <w:trHeight w:val="227"/>
        </w:trPr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2A62" w:rsidRDefault="00D92A62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  <w:lang w:val="sr-Cyrl-CS"/>
              </w:rPr>
              <w:t xml:space="preserve">Број часова </w:t>
            </w:r>
            <w:r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2A62" w:rsidRDefault="00D92A62">
            <w:pPr>
              <w:tabs>
                <w:tab w:val="left" w:pos="567"/>
              </w:tabs>
              <w:spacing w:after="60"/>
            </w:pPr>
            <w:r>
              <w:rPr>
                <w:b/>
                <w:lang w:val="sr-Cyrl-CS"/>
              </w:rPr>
              <w:t>Теоријска настава:</w:t>
            </w:r>
            <w:r w:rsidR="00181E56">
              <w:rPr>
                <w:b/>
                <w:lang w:val="sr-Cyrl-CS"/>
              </w:rPr>
              <w:t xml:space="preserve"> 60</w:t>
            </w:r>
          </w:p>
        </w:tc>
        <w:tc>
          <w:tcPr>
            <w:tcW w:w="3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2A62" w:rsidRDefault="00D92A62">
            <w:pPr>
              <w:tabs>
                <w:tab w:val="left" w:pos="567"/>
              </w:tabs>
              <w:spacing w:after="60"/>
            </w:pPr>
            <w:r>
              <w:rPr>
                <w:b/>
                <w:lang w:val="sr-Cyrl-CS"/>
              </w:rPr>
              <w:t>Практична настава:</w:t>
            </w:r>
            <w:r w:rsidR="00181E56">
              <w:rPr>
                <w:b/>
                <w:lang w:val="sr-Cyrl-CS"/>
              </w:rPr>
              <w:t xml:space="preserve"> 40</w:t>
            </w:r>
          </w:p>
        </w:tc>
      </w:tr>
      <w:tr w:rsidR="00D92A62">
        <w:trPr>
          <w:trHeight w:val="227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2A62" w:rsidRDefault="00D92A62">
            <w:pPr>
              <w:tabs>
                <w:tab w:val="left" w:pos="567"/>
              </w:tabs>
            </w:pPr>
            <w:r>
              <w:rPr>
                <w:b/>
                <w:bCs/>
                <w:lang w:val="sr-Cyrl-CS"/>
              </w:rPr>
              <w:t>Методе извођења наставе</w:t>
            </w:r>
          </w:p>
          <w:p w:rsidR="00D92A62" w:rsidRDefault="00D92A62">
            <w:pPr>
              <w:tabs>
                <w:tab w:val="left" w:pos="567"/>
              </w:tabs>
              <w:spacing w:after="60"/>
            </w:pPr>
            <w:r>
              <w:rPr>
                <w:lang w:val="sr-Cyrl-CS"/>
              </w:rPr>
              <w:t>Предавања, дискусије случајева, семинари</w:t>
            </w:r>
          </w:p>
        </w:tc>
      </w:tr>
      <w:tr w:rsidR="00D92A62">
        <w:trPr>
          <w:trHeight w:val="227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2A62" w:rsidRDefault="00D92A62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D92A62">
        <w:trPr>
          <w:trHeight w:val="227"/>
        </w:trPr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2A62" w:rsidRDefault="00D92A62">
            <w:pPr>
              <w:tabs>
                <w:tab w:val="left" w:pos="567"/>
              </w:tabs>
            </w:pPr>
            <w:r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2A62" w:rsidRDefault="00D92A62">
            <w:pPr>
              <w:tabs>
                <w:tab w:val="left" w:pos="567"/>
              </w:tabs>
              <w:spacing w:after="60"/>
            </w:pPr>
            <w:r>
              <w:rPr>
                <w:lang w:val="sr-Cyrl-CS"/>
              </w:rPr>
              <w:t>поена</w:t>
            </w:r>
          </w:p>
        </w:tc>
        <w:tc>
          <w:tcPr>
            <w:tcW w:w="3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2A62" w:rsidRDefault="00D92A62">
            <w:pPr>
              <w:tabs>
                <w:tab w:val="left" w:pos="567"/>
              </w:tabs>
            </w:pPr>
            <w:r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2A62" w:rsidRDefault="00D92A62">
            <w:pPr>
              <w:tabs>
                <w:tab w:val="left" w:pos="567"/>
              </w:tabs>
              <w:spacing w:after="60"/>
            </w:pPr>
            <w:r>
              <w:rPr>
                <w:lang w:val="sr-Cyrl-CS"/>
              </w:rPr>
              <w:t>поена</w:t>
            </w:r>
          </w:p>
        </w:tc>
      </w:tr>
      <w:tr w:rsidR="00D92A62">
        <w:trPr>
          <w:trHeight w:val="227"/>
        </w:trPr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2A62" w:rsidRDefault="00D92A62">
            <w:pPr>
              <w:tabs>
                <w:tab w:val="left" w:pos="567"/>
              </w:tabs>
              <w:spacing w:after="60"/>
            </w:pPr>
            <w:r>
              <w:rPr>
                <w:lang w:val="sr-Cyrl-CS"/>
              </w:rPr>
              <w:t>активност у дискусијама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2A62" w:rsidRDefault="00D92A62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3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2A62" w:rsidRDefault="00D92A62">
            <w:pPr>
              <w:tabs>
                <w:tab w:val="left" w:pos="567"/>
              </w:tabs>
              <w:spacing w:after="60"/>
            </w:pPr>
            <w:r>
              <w:rPr>
                <w:lang w:val="sr-Cyrl-CS"/>
              </w:rPr>
              <w:t>писмени испит (есеј)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2A62" w:rsidRDefault="00D92A62">
            <w:pPr>
              <w:tabs>
                <w:tab w:val="left" w:pos="567"/>
              </w:tabs>
              <w:spacing w:after="60"/>
            </w:pPr>
            <w:r>
              <w:rPr>
                <w:b/>
                <w:iCs/>
                <w:lang w:val="sr-Cyrl-CS"/>
              </w:rPr>
              <w:t>40</w:t>
            </w:r>
          </w:p>
        </w:tc>
      </w:tr>
      <w:tr w:rsidR="00D92A62">
        <w:trPr>
          <w:trHeight w:val="227"/>
        </w:trPr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2A62" w:rsidRDefault="00D92A62">
            <w:pPr>
              <w:tabs>
                <w:tab w:val="left" w:pos="567"/>
              </w:tabs>
              <w:spacing w:after="60"/>
            </w:pPr>
            <w:r>
              <w:rPr>
                <w:lang w:val="sr-Cyrl-CS"/>
              </w:rPr>
              <w:t xml:space="preserve"> двасеминара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2A62" w:rsidRDefault="00D92A62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  <w:lang w:val="sr-Cyrl-CS"/>
              </w:rPr>
              <w:t>40</w:t>
            </w:r>
          </w:p>
        </w:tc>
        <w:tc>
          <w:tcPr>
            <w:tcW w:w="3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2A62" w:rsidRDefault="00D92A62">
            <w:pPr>
              <w:tabs>
                <w:tab w:val="left" w:pos="567"/>
              </w:tabs>
              <w:snapToGrid w:val="0"/>
              <w:spacing w:after="60"/>
              <w:rPr>
                <w:b/>
                <w:bCs/>
                <w:i/>
                <w:iCs/>
                <w:lang w:val="sr-Cyrl-CS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2A62" w:rsidRDefault="00D92A62">
            <w:pPr>
              <w:tabs>
                <w:tab w:val="left" w:pos="567"/>
              </w:tabs>
              <w:snapToGrid w:val="0"/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D92A62" w:rsidRDefault="00D92A62">
      <w:pPr>
        <w:tabs>
          <w:tab w:val="left" w:pos="1590"/>
        </w:tabs>
      </w:pPr>
    </w:p>
    <w:sectPr w:rsidR="00D92A62" w:rsidSect="00E365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AR PL SungtiL GB"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iCs/>
        <w:lang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sz w:val="20"/>
        <w:szCs w:val="20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5956"/>
    <w:rsid w:val="00181E56"/>
    <w:rsid w:val="00214643"/>
    <w:rsid w:val="006439BB"/>
    <w:rsid w:val="00761CFA"/>
    <w:rsid w:val="007B7797"/>
    <w:rsid w:val="00930C3E"/>
    <w:rsid w:val="00B204BD"/>
    <w:rsid w:val="00B46948"/>
    <w:rsid w:val="00C0446A"/>
    <w:rsid w:val="00D7514F"/>
    <w:rsid w:val="00D92A62"/>
    <w:rsid w:val="00E3654A"/>
    <w:rsid w:val="00E4134F"/>
    <w:rsid w:val="00EB5956"/>
    <w:rsid w:val="00F45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54A"/>
    <w:pPr>
      <w:widowControl w:val="0"/>
      <w:suppressAutoHyphens/>
      <w:autoSpaceDE w:val="0"/>
    </w:pPr>
    <w:rPr>
      <w:lang w:val="sr-Latn-C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E3654A"/>
    <w:rPr>
      <w:rFonts w:hint="default"/>
      <w:iCs/>
      <w:lang/>
    </w:rPr>
  </w:style>
  <w:style w:type="character" w:customStyle="1" w:styleId="WW8Num1z1">
    <w:name w:val="WW8Num1z1"/>
    <w:rsid w:val="00E3654A"/>
  </w:style>
  <w:style w:type="character" w:customStyle="1" w:styleId="WW8Num1z2">
    <w:name w:val="WW8Num1z2"/>
    <w:rsid w:val="00E3654A"/>
  </w:style>
  <w:style w:type="character" w:customStyle="1" w:styleId="WW8Num1z3">
    <w:name w:val="WW8Num1z3"/>
    <w:rsid w:val="00E3654A"/>
  </w:style>
  <w:style w:type="character" w:customStyle="1" w:styleId="WW8Num1z4">
    <w:name w:val="WW8Num1z4"/>
    <w:rsid w:val="00E3654A"/>
  </w:style>
  <w:style w:type="character" w:customStyle="1" w:styleId="WW8Num1z5">
    <w:name w:val="WW8Num1z5"/>
    <w:rsid w:val="00E3654A"/>
  </w:style>
  <w:style w:type="character" w:customStyle="1" w:styleId="WW8Num1z6">
    <w:name w:val="WW8Num1z6"/>
    <w:rsid w:val="00E3654A"/>
  </w:style>
  <w:style w:type="character" w:customStyle="1" w:styleId="WW8Num1z7">
    <w:name w:val="WW8Num1z7"/>
    <w:rsid w:val="00E3654A"/>
  </w:style>
  <w:style w:type="character" w:customStyle="1" w:styleId="WW8Num1z8">
    <w:name w:val="WW8Num1z8"/>
    <w:rsid w:val="00E3654A"/>
  </w:style>
  <w:style w:type="character" w:customStyle="1" w:styleId="WW8Num2z0">
    <w:name w:val="WW8Num2z0"/>
    <w:rsid w:val="00E3654A"/>
    <w:rPr>
      <w:rFonts w:ascii="Times New Roman" w:eastAsia="Times New Roman" w:hAnsi="Times New Roman" w:cs="Times New Roman"/>
      <w:b w:val="0"/>
      <w:sz w:val="20"/>
      <w:szCs w:val="20"/>
    </w:rPr>
  </w:style>
  <w:style w:type="character" w:customStyle="1" w:styleId="WW8Num2z1">
    <w:name w:val="WW8Num2z1"/>
    <w:rsid w:val="00E3654A"/>
  </w:style>
  <w:style w:type="character" w:customStyle="1" w:styleId="WW8Num2z2">
    <w:name w:val="WW8Num2z2"/>
    <w:rsid w:val="00E3654A"/>
  </w:style>
  <w:style w:type="character" w:customStyle="1" w:styleId="WW8Num2z3">
    <w:name w:val="WW8Num2z3"/>
    <w:rsid w:val="00E3654A"/>
  </w:style>
  <w:style w:type="character" w:customStyle="1" w:styleId="WW8Num2z4">
    <w:name w:val="WW8Num2z4"/>
    <w:rsid w:val="00E3654A"/>
  </w:style>
  <w:style w:type="character" w:customStyle="1" w:styleId="WW8Num2z5">
    <w:name w:val="WW8Num2z5"/>
    <w:rsid w:val="00E3654A"/>
  </w:style>
  <w:style w:type="character" w:customStyle="1" w:styleId="WW8Num2z6">
    <w:name w:val="WW8Num2z6"/>
    <w:rsid w:val="00E3654A"/>
  </w:style>
  <w:style w:type="character" w:customStyle="1" w:styleId="WW8Num2z7">
    <w:name w:val="WW8Num2z7"/>
    <w:rsid w:val="00E3654A"/>
  </w:style>
  <w:style w:type="character" w:customStyle="1" w:styleId="WW8Num2z8">
    <w:name w:val="WW8Num2z8"/>
    <w:rsid w:val="00E3654A"/>
  </w:style>
  <w:style w:type="character" w:styleId="CommentReference">
    <w:name w:val="annotation reference"/>
    <w:rsid w:val="00E3654A"/>
    <w:rPr>
      <w:sz w:val="16"/>
      <w:szCs w:val="16"/>
    </w:rPr>
  </w:style>
  <w:style w:type="character" w:customStyle="1" w:styleId="CommentTextChar">
    <w:name w:val="Comment Text Char"/>
    <w:rsid w:val="00E3654A"/>
    <w:rPr>
      <w:rFonts w:ascii="Times New Roman" w:eastAsia="Times New Roman" w:hAnsi="Times New Roman" w:cs="Times New Roman"/>
      <w:lang w:val="sr-Latn-CS"/>
    </w:rPr>
  </w:style>
  <w:style w:type="character" w:customStyle="1" w:styleId="CommentSubjectChar">
    <w:name w:val="Comment Subject Char"/>
    <w:rsid w:val="00E3654A"/>
    <w:rPr>
      <w:rFonts w:ascii="Times New Roman" w:eastAsia="Times New Roman" w:hAnsi="Times New Roman" w:cs="Times New Roman"/>
      <w:b/>
      <w:bCs/>
      <w:lang w:val="sr-Latn-CS"/>
    </w:rPr>
  </w:style>
  <w:style w:type="character" w:customStyle="1" w:styleId="BalloonTextChar">
    <w:name w:val="Balloon Text Char"/>
    <w:rsid w:val="00E3654A"/>
    <w:rPr>
      <w:rFonts w:ascii="Tahoma" w:eastAsia="Times New Roman" w:hAnsi="Tahoma" w:cs="Tahoma"/>
      <w:sz w:val="16"/>
      <w:szCs w:val="16"/>
      <w:lang w:val="sr-Latn-CS"/>
    </w:rPr>
  </w:style>
  <w:style w:type="paragraph" w:customStyle="1" w:styleId="Naslovljavanje">
    <w:name w:val="Naslovljavanje"/>
    <w:basedOn w:val="Normal"/>
    <w:next w:val="BodyText"/>
    <w:rsid w:val="00E3654A"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</w:rPr>
  </w:style>
  <w:style w:type="paragraph" w:styleId="BodyText">
    <w:name w:val="Body Text"/>
    <w:basedOn w:val="Normal"/>
    <w:rsid w:val="00E3654A"/>
    <w:pPr>
      <w:spacing w:after="140" w:line="276" w:lineRule="auto"/>
    </w:pPr>
  </w:style>
  <w:style w:type="paragraph" w:styleId="List">
    <w:name w:val="List"/>
    <w:basedOn w:val="BodyText"/>
    <w:rsid w:val="00E3654A"/>
    <w:rPr>
      <w:rFonts w:cs="Lohit Devanagari"/>
    </w:rPr>
  </w:style>
  <w:style w:type="paragraph" w:styleId="Caption">
    <w:name w:val="caption"/>
    <w:basedOn w:val="Normal"/>
    <w:qFormat/>
    <w:rsid w:val="00E3654A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ks">
    <w:name w:val="Indeks"/>
    <w:basedOn w:val="Normal"/>
    <w:rsid w:val="00E3654A"/>
    <w:pPr>
      <w:suppressLineNumbers/>
    </w:pPr>
    <w:rPr>
      <w:rFonts w:cs="Lohit Devanagari"/>
    </w:rPr>
  </w:style>
  <w:style w:type="paragraph" w:customStyle="1" w:styleId="yiv6781872389msonormal">
    <w:name w:val="yiv6781872389msonormal"/>
    <w:basedOn w:val="Normal"/>
    <w:rsid w:val="00E3654A"/>
    <w:pPr>
      <w:widowControl/>
      <w:autoSpaceDE/>
      <w:spacing w:before="280" w:after="280"/>
    </w:pPr>
    <w:rPr>
      <w:sz w:val="24"/>
      <w:szCs w:val="24"/>
      <w:lang w:val="en-US"/>
    </w:rPr>
  </w:style>
  <w:style w:type="paragraph" w:styleId="CommentText">
    <w:name w:val="annotation text"/>
    <w:basedOn w:val="Normal"/>
    <w:rsid w:val="00E3654A"/>
  </w:style>
  <w:style w:type="paragraph" w:styleId="CommentSubject">
    <w:name w:val="annotation subject"/>
    <w:basedOn w:val="CommentText"/>
    <w:next w:val="CommentText"/>
    <w:rsid w:val="00E3654A"/>
    <w:rPr>
      <w:b/>
      <w:bCs/>
    </w:rPr>
  </w:style>
  <w:style w:type="paragraph" w:styleId="BalloonText">
    <w:name w:val="Balloon Text"/>
    <w:basedOn w:val="Normal"/>
    <w:rsid w:val="00E3654A"/>
    <w:rPr>
      <w:rFonts w:ascii="Tahoma" w:hAnsi="Tahoma" w:cs="Tahoma"/>
      <w:sz w:val="16"/>
      <w:szCs w:val="16"/>
    </w:rPr>
  </w:style>
  <w:style w:type="paragraph" w:customStyle="1" w:styleId="Sadrajtabele">
    <w:name w:val="Sadržaj tabele"/>
    <w:basedOn w:val="Normal"/>
    <w:rsid w:val="00E3654A"/>
    <w:pPr>
      <w:suppressLineNumbers/>
    </w:pPr>
  </w:style>
  <w:style w:type="paragraph" w:customStyle="1" w:styleId="Zaglavljetabele">
    <w:name w:val="Zaglavlje tabele"/>
    <w:basedOn w:val="Sadrajtabele"/>
    <w:rsid w:val="00E3654A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</dc:creator>
  <cp:keywords/>
  <cp:lastModifiedBy>Bilja</cp:lastModifiedBy>
  <cp:revision>3</cp:revision>
  <cp:lastPrinted>1601-01-01T00:00:00Z</cp:lastPrinted>
  <dcterms:created xsi:type="dcterms:W3CDTF">2019-06-10T22:40:00Z</dcterms:created>
  <dcterms:modified xsi:type="dcterms:W3CDTF">2019-06-11T09:55:00Z</dcterms:modified>
</cp:coreProperties>
</file>